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8A73D11" w14:textId="77777777" w:rsidR="00B10228" w:rsidRDefault="00B10228" w:rsidP="00B10228">
      <w:proofErr w:type="gramStart"/>
      <w:r>
        <w:t>se</w:t>
      </w:r>
      <w:proofErr w:type="gramEnd"/>
      <w:r>
        <w:t xml:space="preserve"> </w:t>
      </w:r>
      <w:proofErr w:type="spellStart"/>
      <w:r>
        <w:t>montează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boxe</w:t>
      </w:r>
      <w:proofErr w:type="spellEnd"/>
    </w:p>
    <w:p w14:paraId="42DEB9B9" w14:textId="77777777" w:rsidR="00B10228" w:rsidRDefault="00B10228" w:rsidP="00B10228">
      <w:proofErr w:type="spellStart"/>
      <w:r>
        <w:t>prin</w:t>
      </w:r>
      <w:proofErr w:type="spellEnd"/>
      <w:r>
        <w:t xml:space="preserve"> </w:t>
      </w:r>
      <w:proofErr w:type="spellStart"/>
      <w:r>
        <w:t>folosire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poziţiona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stativul</w:t>
      </w:r>
      <w:proofErr w:type="spellEnd"/>
      <w:r>
        <w:t xml:space="preserve"> HT 900</w:t>
      </w:r>
    </w:p>
    <w:p w14:paraId="7587D47B" w14:textId="77777777" w:rsidR="00B10228" w:rsidRDefault="00B10228" w:rsidP="00B10228">
      <w:proofErr w:type="spellStart"/>
      <w:r>
        <w:t>pentru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stativele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35 mm</w:t>
      </w:r>
    </w:p>
    <w:p w14:paraId="264BC914" w14:textId="76EF708F" w:rsidR="00987372" w:rsidRPr="005F1EDD" w:rsidRDefault="00B10228" w:rsidP="00B10228">
      <w:proofErr w:type="spellStart"/>
      <w:r>
        <w:t>sarcină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40 kg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2023-01-17T08:09:00Z</dcterms:created>
  <dcterms:modified xsi:type="dcterms:W3CDTF">2023-01-17T08:09:00Z</dcterms:modified>
</cp:coreProperties>
</file>